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4150CC">
      <w:pPr>
        <w:jc w:val="center"/>
        <w:rPr>
          <w:rFonts w:hint="default" w:ascii="Times New Roman Regular" w:hAnsi="Times New Roman Regular" w:cs="Times New Roman Regular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cs="Times New Roman Regular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天津财经大学</w:t>
      </w:r>
    </w:p>
    <w:p w14:paraId="1C3512E2">
      <w:pPr>
        <w:jc w:val="center"/>
        <w:rPr>
          <w:rFonts w:hint="default" w:ascii="Times New Roman Regular" w:hAnsi="Times New Roman Regular" w:cs="Times New Roman Regular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cs="Times New Roman Regular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 Regular" w:hAnsi="Times New Roman Regular" w:cs="Times New Roman Regular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 Regular" w:hAnsi="Times New Roman Regular" w:cs="Times New Roman Regular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年硕士研究生入学考试初试自命题科目考试要点及推荐书目</w:t>
      </w:r>
    </w:p>
    <w:p w14:paraId="723D3734">
      <w:pPr>
        <w:spacing w:line="460" w:lineRule="exact"/>
        <w:rPr>
          <w:rFonts w:hint="default" w:ascii="Times New Roman Regular" w:hAnsi="Times New Roman Regular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BA06927">
      <w:pPr>
        <w:spacing w:line="460" w:lineRule="exact"/>
        <w:rPr>
          <w:rFonts w:hint="default" w:ascii="Times New Roman Regular" w:hAnsi="Times New Roman Regular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6A58E7E">
      <w:pPr>
        <w:spacing w:line="460" w:lineRule="exact"/>
        <w:rPr>
          <w:rFonts w:hint="default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cs="Times New Roman Regular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自命题科目及代码：</w:t>
      </w:r>
      <w:r>
        <w:rPr>
          <w:rFonts w:hint="eastAsia" w:ascii="Times New Roman Regular" w:hAnsi="Times New Roman Regular" w:cs="Times New Roman Regular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817</w:t>
      </w:r>
      <w:r>
        <w:rPr>
          <w:rFonts w:hint="default" w:ascii="Times New Roman Regular" w:hAnsi="Times New Roman Regular" w:cs="Times New Roman Regular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 Regular" w:hAnsi="Times New Roman Regular" w:cs="Times New Roman Regular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专业英语</w:t>
      </w:r>
    </w:p>
    <w:p w14:paraId="0D56B954">
      <w:pPr>
        <w:spacing w:line="460" w:lineRule="exact"/>
        <w:rPr>
          <w:rFonts w:hint="default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369BA648">
      <w:pPr>
        <w:spacing w:line="460" w:lineRule="exact"/>
        <w:ind w:firstLine="480" w:firstLineChars="200"/>
        <w:rPr>
          <w:rFonts w:hint="default" w:ascii="Times New Roman Regular" w:hAnsi="Times New Roman Regular" w:cs="Times New Roman Regular" w:eastAsiaTheme="minorEastAsia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、考试形式</w:t>
      </w:r>
    </w:p>
    <w:p w14:paraId="7ED0378B"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Autospacing="0" w:afterAutospacing="0" w:line="460" w:lineRule="exact"/>
        <w:ind w:left="0"/>
        <w:rPr>
          <w:rFonts w:hint="default" w:ascii="Times New Roman Regular" w:hAnsi="Times New Roman Regular" w:cs="Times New Roman Regular" w:eastAsiaTheme="minorEastAsia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default" w:ascii="Times New Roman Regular" w:hAnsi="Times New Roman Regular" w:cs="Times New Roman Regular" w:eastAsiaTheme="minorEastAsia"/>
          <w:color w:val="000000" w:themeColor="text1"/>
          <w:spacing w:val="0"/>
          <w:sz w:val="24"/>
          <w:szCs w:val="22"/>
          <w14:textFill>
            <w14:solidFill>
              <w14:schemeClr w14:val="tx1"/>
            </w14:solidFill>
          </w14:textFill>
        </w:rPr>
        <w:t>考试形式为笔试。考试时间为</w:t>
      </w:r>
      <w:r>
        <w:rPr>
          <w:rFonts w:hint="eastAsia" w:ascii="Times New Roman Regular" w:hAnsi="Times New Roman Regular" w:cs="Times New Roman Regular"/>
          <w:color w:val="000000" w:themeColor="text1"/>
          <w:spacing w:val="0"/>
          <w:sz w:val="24"/>
          <w:szCs w:val="22"/>
          <w:lang w:val="en-US" w:eastAsia="zh-CN"/>
          <w14:textFill>
            <w14:solidFill>
              <w14:schemeClr w14:val="tx1"/>
            </w14:solidFill>
          </w14:textFill>
        </w:rPr>
        <w:t>180</w:t>
      </w:r>
      <w:r>
        <w:rPr>
          <w:rFonts w:hint="default" w:ascii="Times New Roman Regular" w:hAnsi="Times New Roman Regular" w:cs="Times New Roman Regular" w:eastAsiaTheme="minorEastAsia"/>
          <w:color w:val="000000" w:themeColor="text1"/>
          <w:spacing w:val="0"/>
          <w:sz w:val="24"/>
          <w:szCs w:val="22"/>
          <w14:textFill>
            <w14:solidFill>
              <w14:schemeClr w14:val="tx1"/>
            </w14:solidFill>
          </w14:textFill>
        </w:rPr>
        <w:t>分钟。满分为</w:t>
      </w:r>
      <w:r>
        <w:rPr>
          <w:rFonts w:hint="eastAsia" w:ascii="Times New Roman Regular" w:hAnsi="Times New Roman Regular" w:cs="Times New Roman Regular"/>
          <w:color w:val="000000" w:themeColor="text1"/>
          <w:spacing w:val="0"/>
          <w:sz w:val="24"/>
          <w:szCs w:val="22"/>
          <w:lang w:val="en-US" w:eastAsia="zh-CN"/>
          <w14:textFill>
            <w14:solidFill>
              <w14:schemeClr w14:val="tx1"/>
            </w14:solidFill>
          </w14:textFill>
        </w:rPr>
        <w:t>150</w:t>
      </w:r>
      <w:r>
        <w:rPr>
          <w:rFonts w:hint="default" w:ascii="Times New Roman Regular" w:hAnsi="Times New Roman Regular" w:cs="Times New Roman Regular" w:eastAsiaTheme="minorEastAsia"/>
          <w:color w:val="000000" w:themeColor="text1"/>
          <w:spacing w:val="0"/>
          <w:sz w:val="24"/>
          <w:szCs w:val="22"/>
          <w14:textFill>
            <w14:solidFill>
              <w14:schemeClr w14:val="tx1"/>
            </w14:solidFill>
          </w14:textFill>
        </w:rPr>
        <w:t>分。</w:t>
      </w:r>
    </w:p>
    <w:p w14:paraId="66CE07B2">
      <w:pPr>
        <w:spacing w:line="460" w:lineRule="exact"/>
        <w:ind w:firstLine="480" w:firstLineChars="200"/>
        <w:rPr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FE5D4AD">
      <w:pPr>
        <w:spacing w:line="460" w:lineRule="exact"/>
        <w:ind w:firstLine="480" w:firstLineChars="200"/>
        <w:rPr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二、考试要点（</w:t>
      </w:r>
      <w:r>
        <w:rPr>
          <w:rFonts w:hint="default" w:ascii="Times New Roman Regular" w:hAnsi="Times New Roman Regular" w:cs="Times New Roman Regular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不排除考察要点之外内容，仅供考生参考</w:t>
      </w:r>
      <w:r>
        <w:rPr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）</w:t>
      </w:r>
    </w:p>
    <w:p w14:paraId="20A69FCF"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Autospacing="0" w:afterAutospacing="0" w:line="460" w:lineRule="exact"/>
        <w:ind w:firstLine="420" w:firstLineChars="0"/>
        <w:rPr>
          <w:rFonts w:hint="default" w:ascii="Times New Roman Regular" w:hAnsi="Times New Roman Regular" w:cs="Times New Roman Regular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cs="Times New Roman Regular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本科目考试内容涵盖英语语言学和英美文学两个方面相关内容。</w:t>
      </w:r>
    </w:p>
    <w:p w14:paraId="330C776D"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Autospacing="0" w:afterAutospacing="0" w:line="460" w:lineRule="exact"/>
        <w:ind w:firstLine="420" w:firstLineChars="0"/>
        <w:rPr>
          <w:rFonts w:hint="default"/>
          <w:b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2"/>
          <w:lang w:val="en-US"/>
          <w14:textFill>
            <w14:solidFill>
              <w14:schemeClr w14:val="tx1"/>
            </w14:solidFill>
          </w14:textFill>
        </w:rPr>
        <w:t>(</w:t>
      </w:r>
      <w:r>
        <w:rPr>
          <w:rFonts w:ascii="Times New Roman Regular" w:hAnsi="Times New Roman Regular" w:cs="Times New Roman Regular"/>
          <w:b/>
          <w:bCs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一</w:t>
      </w:r>
      <w:r>
        <w:rPr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2"/>
          <w:lang w:val="en-US"/>
          <w14:textFill>
            <w14:solidFill>
              <w14:schemeClr w14:val="tx1"/>
            </w14:solidFill>
          </w14:textFill>
        </w:rPr>
        <w:t xml:space="preserve">) </w:t>
      </w:r>
      <w:r>
        <w:rPr>
          <w:rFonts w:hint="default"/>
          <w:b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英语语言学相关考试要点：</w:t>
      </w:r>
    </w:p>
    <w:p w14:paraId="06725B2B">
      <w:pPr>
        <w:widowControl/>
        <w:spacing w:line="460" w:lineRule="exact"/>
        <w:ind w:firstLine="420"/>
        <w:rPr>
          <w:rFonts w:ascii="Times New Roman Regular" w:hAnsi="Times New Roman Regular" w:cs="Times New Roman Regular"/>
          <w:b/>
          <w:bCs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 Regular" w:hAnsi="Times New Roman Regular" w:cs="Times New Roman Regular"/>
          <w:b/>
          <w:bCs/>
          <w:color w:val="000000" w:themeColor="text1"/>
          <w:sz w:val="24"/>
          <w:szCs w:val="22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ascii="Times New Roman Regular" w:hAnsi="Times New Roman Regular" w:cs="Times New Roman Regular"/>
          <w:b/>
          <w:bCs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语言学的基本知识</w:t>
      </w:r>
    </w:p>
    <w:p w14:paraId="02651A0C">
      <w:pPr>
        <w:widowControl/>
        <w:spacing w:line="460" w:lineRule="exact"/>
        <w:ind w:firstLine="420"/>
        <w:rPr>
          <w:rFonts w:ascii="Times New Roman Regular" w:hAnsi="Times New Roman Regular" w:cs="Times New Roman Regular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涵盖语言和语言学概述、语音学、音位学、形态学、句法学、语义学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和</w:t>
      </w:r>
      <w:r>
        <w:rPr>
          <w:rFonts w:ascii="Times New Roman Regular" w:hAnsi="Times New Roman Regular" w:cs="Times New Roman Regular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语用学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等语言学基本理论和方法。</w:t>
      </w:r>
    </w:p>
    <w:p w14:paraId="09ECEE2E">
      <w:pPr>
        <w:widowControl/>
        <w:spacing w:line="460" w:lineRule="exact"/>
        <w:ind w:firstLine="420"/>
        <w:rPr>
          <w:rFonts w:hint="eastAsia" w:ascii="Times New Roman Regular" w:hAnsi="Times New Roman Regular" w:cs="Times New Roman Regular"/>
          <w:b/>
          <w:bCs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 Regular" w:hAnsi="Times New Roman Regular" w:cs="Times New Roman Regular"/>
          <w:b/>
          <w:bCs/>
          <w:color w:val="000000" w:themeColor="text1"/>
          <w:sz w:val="24"/>
          <w:szCs w:val="22"/>
          <w:lang w:val="en-US" w:eastAsia="zh-CN"/>
          <w14:textFill>
            <w14:solidFill>
              <w14:schemeClr w14:val="tx1"/>
            </w14:solidFill>
          </w14:textFill>
        </w:rPr>
        <w:t>2、</w:t>
      </w:r>
      <w:r>
        <w:rPr>
          <w:rFonts w:ascii="Times New Roman Regular" w:hAnsi="Times New Roman Regular" w:cs="Times New Roman Regular"/>
          <w:b/>
          <w:bCs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商务英语语言技</w:t>
      </w:r>
      <w:r>
        <w:rPr>
          <w:rFonts w:hint="eastAsia" w:ascii="Times New Roman Regular" w:hAnsi="Times New Roman Regular" w:cs="Times New Roman Regular"/>
          <w:b/>
          <w:bCs/>
          <w:color w:val="000000" w:themeColor="text1"/>
          <w:sz w:val="24"/>
          <w:szCs w:val="22"/>
          <w:lang w:val="en-US" w:eastAsia="zh-CN"/>
          <w14:textFill>
            <w14:solidFill>
              <w14:schemeClr w14:val="tx1"/>
            </w14:solidFill>
          </w14:textFill>
        </w:rPr>
        <w:t>能</w:t>
      </w:r>
    </w:p>
    <w:p w14:paraId="0AD4A6BD">
      <w:pPr>
        <w:widowControl/>
        <w:spacing w:line="460" w:lineRule="exact"/>
        <w:ind w:firstLine="420"/>
        <w:rPr>
          <w:rFonts w:ascii="Times New Roman Regular" w:hAnsi="Times New Roman Regular" w:cs="Times New Roman Regular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2"/>
          <w:lang w:val="en-US"/>
          <w14:textFill>
            <w14:solidFill>
              <w14:schemeClr w14:val="tx1"/>
            </w14:solidFill>
          </w14:textFill>
        </w:rPr>
        <w:t>(1)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szCs w:val="2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 Regular" w:hAnsi="Times New Roman Regular" w:cs="Times New Roman Regular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阅读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szCs w:val="2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ascii="Times New Roman Regular" w:hAnsi="Times New Roman Regular" w:cs="Times New Roman Regular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具备商务英语的综合知识，能读懂英语国家商务报刊杂志上的文章(生词量不超过所读材料总词汇量的3%)，阅读速度为每分钟70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szCs w:val="22"/>
          <w:lang w:eastAsia="zh-CN"/>
          <w14:textFill>
            <w14:solidFill>
              <w14:schemeClr w14:val="tx1"/>
            </w14:solidFill>
          </w14:textFill>
        </w:rPr>
        <w:t>—</w:t>
      </w:r>
      <w:r>
        <w:rPr>
          <w:rFonts w:ascii="Times New Roman Regular" w:hAnsi="Times New Roman Regular" w:cs="Times New Roman Regular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90词，并且能够正确理解中心大意；抓住主要事实和重要细节，进行判断、推理和引申；理解作者的意图、观点或态度。</w:t>
      </w:r>
    </w:p>
    <w:p w14:paraId="506FC40A">
      <w:pPr>
        <w:widowControl/>
        <w:spacing w:line="460" w:lineRule="exact"/>
        <w:ind w:firstLine="420"/>
        <w:rPr>
          <w:rFonts w:ascii="Times New Roman Regular" w:hAnsi="Times New Roman Regular" w:cs="Times New Roman Regular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2"/>
          <w:lang w:val="en-US"/>
          <w14:textFill>
            <w14:solidFill>
              <w14:schemeClr w14:val="tx1"/>
            </w14:solidFill>
          </w14:textFill>
        </w:rPr>
        <w:t>(2)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szCs w:val="2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翻译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szCs w:val="2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ascii="Times New Roman Regular" w:hAnsi="Times New Roman Regular" w:cs="Times New Roman Regular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考生能对难度适中的商务文章进行英汉互译。翻译时，考生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应熟悉常用的商务词汇</w:t>
      </w:r>
      <w:r>
        <w:rPr>
          <w:rFonts w:ascii="Times New Roman Regular" w:hAnsi="Times New Roman Regular" w:cs="Times New Roman Regular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，做到译文基本准确，无重大的理解错误；英译汉，做到语言通顺、表达流畅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szCs w:val="2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ascii="Times New Roman Regular" w:hAnsi="Times New Roman Regular" w:cs="Times New Roman Regular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汉译英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szCs w:val="2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 Regular" w:hAnsi="Times New Roman Regular" w:cs="Times New Roman Regular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做到语法结构正确，用词恰当，无重大语言表达错误；译文体现商务文本的文体特点。</w:t>
      </w:r>
    </w:p>
    <w:p w14:paraId="6ECFEC54">
      <w:pPr>
        <w:widowControl/>
        <w:spacing w:line="460" w:lineRule="exact"/>
        <w:ind w:firstLine="420"/>
        <w:rPr>
          <w:rFonts w:ascii="Times New Roman Regular" w:hAnsi="Times New Roman Regular" w:cs="Times New Roman Regular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2"/>
          <w:lang w:val="en-US"/>
          <w14:textFill>
            <w14:solidFill>
              <w14:schemeClr w14:val="tx1"/>
            </w14:solidFill>
          </w14:textFill>
        </w:rPr>
        <w:t>(3)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szCs w:val="2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 Regular" w:hAnsi="Times New Roman Regular" w:cs="Times New Roman Regular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写作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szCs w:val="2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ascii="Times New Roman Regular" w:hAnsi="Times New Roman Regular" w:cs="Times New Roman Regular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考生能够在阅读商务英语材料后，撰写说明性或议论性文章，要求能够合理组织文章结构，观点明确、逻辑清晰、内容统一、连贯；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语</w:t>
      </w:r>
      <w:r>
        <w:rPr>
          <w:rFonts w:ascii="Times New Roman Regular" w:hAnsi="Times New Roman Regular" w:cs="Times New Roman Regular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法、拼写、标点正确，用词得当，句型准确多样。</w:t>
      </w:r>
    </w:p>
    <w:p w14:paraId="27ECA68F"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Autospacing="0" w:afterAutospacing="0" w:line="460" w:lineRule="exact"/>
        <w:ind w:firstLine="420" w:firstLineChars="0"/>
        <w:rPr>
          <w:rFonts w:hint="default"/>
          <w:b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2"/>
          <w:lang w:val="en-US"/>
          <w14:textFill>
            <w14:solidFill>
              <w14:schemeClr w14:val="tx1"/>
            </w14:solidFill>
          </w14:textFill>
        </w:rPr>
        <w:t>(</w:t>
      </w:r>
      <w:r>
        <w:rPr>
          <w:rFonts w:ascii="Times New Roman Regular" w:hAnsi="Times New Roman Regular" w:cs="Times New Roman Regular"/>
          <w:b/>
          <w:bCs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二</w:t>
      </w:r>
      <w:r>
        <w:rPr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2"/>
          <w:lang w:val="en-US"/>
          <w14:textFill>
            <w14:solidFill>
              <w14:schemeClr w14:val="tx1"/>
            </w14:solidFill>
          </w14:textFill>
        </w:rPr>
        <w:t xml:space="preserve">) </w:t>
      </w:r>
      <w:r>
        <w:rPr>
          <w:rFonts w:hint="default"/>
          <w:b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英</w:t>
      </w:r>
      <w:r>
        <w:rPr>
          <w:rFonts w:hint="eastAsia"/>
          <w:b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美文学</w:t>
      </w:r>
      <w:r>
        <w:rPr>
          <w:rFonts w:hint="default"/>
          <w:b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相关考试要点：</w:t>
      </w:r>
    </w:p>
    <w:p w14:paraId="520C11AD">
      <w:pPr>
        <w:widowControl/>
        <w:spacing w:line="460" w:lineRule="exact"/>
        <w:ind w:firstLine="420"/>
        <w:rPr>
          <w:rFonts w:hint="eastAsia" w:ascii="Times New Roman Regular" w:hAnsi="Times New Roman Regular" w:cs="Times New Roman Regular" w:eastAsiaTheme="minorEastAsia"/>
          <w:b w:val="0"/>
          <w:bCs w:val="0"/>
          <w:color w:val="000000" w:themeColor="text1"/>
          <w:sz w:val="24"/>
          <w:szCs w:val="2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 Regular" w:hAnsi="Times New Roman Regular" w:cs="Times New Roman Regular"/>
          <w:b w:val="0"/>
          <w:bCs w:val="0"/>
          <w:color w:val="000000" w:themeColor="text1"/>
          <w:sz w:val="24"/>
          <w:szCs w:val="22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default" w:ascii="Times New Roman Regular" w:hAnsi="Times New Roman Regular" w:cs="Times New Roman Regular" w:eastAsiaTheme="minorEastAsia"/>
          <w:b w:val="0"/>
          <w:bCs w:val="0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熟知主要英美文学流派及分期</w:t>
      </w:r>
      <w:r>
        <w:rPr>
          <w:rFonts w:hint="eastAsia" w:ascii="Times New Roman Regular" w:hAnsi="Times New Roman Regular" w:cs="Times New Roman Regular"/>
          <w:b w:val="0"/>
          <w:bCs w:val="0"/>
          <w:color w:val="000000" w:themeColor="text1"/>
          <w:sz w:val="24"/>
          <w:szCs w:val="22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2B2E2DB7">
      <w:pPr>
        <w:widowControl/>
        <w:spacing w:line="460" w:lineRule="exact"/>
        <w:ind w:firstLine="420"/>
        <w:rPr>
          <w:rFonts w:hint="eastAsia" w:ascii="Times New Roman Regular" w:hAnsi="Times New Roman Regular" w:cs="Times New Roman Regular"/>
          <w:b w:val="0"/>
          <w:bCs w:val="0"/>
          <w:color w:val="000000" w:themeColor="text1"/>
          <w:sz w:val="24"/>
          <w:szCs w:val="2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 Regular" w:hAnsi="Times New Roman Regular" w:cs="Times New Roman Regular"/>
          <w:b w:val="0"/>
          <w:bCs w:val="0"/>
          <w:color w:val="000000" w:themeColor="text1"/>
          <w:sz w:val="24"/>
          <w:szCs w:val="22"/>
          <w:lang w:val="en-US" w:eastAsia="zh-CN"/>
          <w14:textFill>
            <w14:solidFill>
              <w14:schemeClr w14:val="tx1"/>
            </w14:solidFill>
          </w14:textFill>
        </w:rPr>
        <w:t>2、</w:t>
      </w:r>
      <w:r>
        <w:rPr>
          <w:rFonts w:hint="default" w:ascii="Times New Roman Regular" w:hAnsi="Times New Roman Regular" w:cs="Times New Roman Regular" w:eastAsiaTheme="minorEastAsia"/>
          <w:b w:val="0"/>
          <w:bCs w:val="0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熟知主要英美文学家及其代表作</w:t>
      </w:r>
      <w:r>
        <w:rPr>
          <w:rFonts w:hint="eastAsia" w:ascii="Times New Roman Regular" w:hAnsi="Times New Roman Regular" w:cs="Times New Roman Regular"/>
          <w:b w:val="0"/>
          <w:bCs w:val="0"/>
          <w:color w:val="000000" w:themeColor="text1"/>
          <w:sz w:val="24"/>
          <w:szCs w:val="22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5FCC72C8">
      <w:pPr>
        <w:widowControl/>
        <w:spacing w:line="460" w:lineRule="exact"/>
        <w:ind w:firstLine="420"/>
        <w:rPr>
          <w:rFonts w:hint="eastAsia" w:ascii="Times New Roman Regular" w:hAnsi="Times New Roman Regular" w:cs="Times New Roman Regular" w:eastAsiaTheme="minorEastAsia"/>
          <w:b w:val="0"/>
          <w:bCs w:val="0"/>
          <w:color w:val="000000" w:themeColor="text1"/>
          <w:sz w:val="24"/>
          <w:szCs w:val="2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 Regular" w:hAnsi="Times New Roman Regular" w:cs="Times New Roman Regular"/>
          <w:b w:val="0"/>
          <w:bCs w:val="0"/>
          <w:color w:val="000000" w:themeColor="text1"/>
          <w:sz w:val="24"/>
          <w:szCs w:val="22"/>
          <w:lang w:val="en-US" w:eastAsia="zh-CN"/>
          <w14:textFill>
            <w14:solidFill>
              <w14:schemeClr w14:val="tx1"/>
            </w14:solidFill>
          </w14:textFill>
        </w:rPr>
        <w:t>3、</w:t>
      </w:r>
      <w:r>
        <w:rPr>
          <w:rFonts w:hint="default" w:ascii="Times New Roman Regular" w:hAnsi="Times New Roman Regular" w:cs="Times New Roman Regular" w:eastAsiaTheme="minorEastAsia"/>
          <w:b w:val="0"/>
          <w:bCs w:val="0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掌握基本英美文学名词术语</w:t>
      </w:r>
      <w:r>
        <w:rPr>
          <w:rFonts w:hint="eastAsia" w:ascii="Times New Roman Regular" w:hAnsi="Times New Roman Regular" w:cs="Times New Roman Regular"/>
          <w:b w:val="0"/>
          <w:bCs w:val="0"/>
          <w:color w:val="000000" w:themeColor="text1"/>
          <w:sz w:val="24"/>
          <w:szCs w:val="22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7BEDD37E">
      <w:pPr>
        <w:widowControl/>
        <w:spacing w:line="460" w:lineRule="exact"/>
        <w:ind w:firstLine="420"/>
        <w:rPr>
          <w:rFonts w:hint="eastAsia" w:ascii="Times New Roman Regular" w:hAnsi="Times New Roman Regular" w:cs="Times New Roman Regular" w:eastAsiaTheme="minorEastAsia"/>
          <w:b w:val="0"/>
          <w:bCs w:val="0"/>
          <w:color w:val="000000" w:themeColor="text1"/>
          <w:sz w:val="24"/>
          <w:szCs w:val="2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 Regular" w:hAnsi="Times New Roman Regular" w:cs="Times New Roman Regular"/>
          <w:b w:val="0"/>
          <w:bCs w:val="0"/>
          <w:color w:val="000000" w:themeColor="text1"/>
          <w:sz w:val="24"/>
          <w:szCs w:val="22"/>
          <w:lang w:val="en-US" w:eastAsia="zh-CN"/>
          <w14:textFill>
            <w14:solidFill>
              <w14:schemeClr w14:val="tx1"/>
            </w14:solidFill>
          </w14:textFill>
        </w:rPr>
        <w:t>4、</w:t>
      </w:r>
      <w:r>
        <w:rPr>
          <w:rFonts w:hint="default" w:ascii="Times New Roman Regular" w:hAnsi="Times New Roman Regular" w:cs="Times New Roman Regular" w:eastAsiaTheme="minorEastAsia"/>
          <w:b w:val="0"/>
          <w:bCs w:val="0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能够熟练运用主要英美文学理论、方法对英美文学发展过程中的重要事件和现象进行分析评论</w:t>
      </w:r>
      <w:r>
        <w:rPr>
          <w:rFonts w:hint="eastAsia" w:ascii="Times New Roman Regular" w:hAnsi="Times New Roman Regular" w:cs="Times New Roman Regular"/>
          <w:b w:val="0"/>
          <w:bCs w:val="0"/>
          <w:color w:val="000000" w:themeColor="text1"/>
          <w:sz w:val="24"/>
          <w:szCs w:val="22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37D29560">
      <w:pPr>
        <w:widowControl/>
        <w:spacing w:line="460" w:lineRule="exact"/>
        <w:ind w:firstLine="420"/>
        <w:rPr>
          <w:rFonts w:hint="eastAsia" w:ascii="Times New Roman Regular" w:hAnsi="Times New Roman Regular" w:cs="Times New Roman Regular" w:eastAsiaTheme="minorEastAsia"/>
          <w:b w:val="0"/>
          <w:bCs w:val="0"/>
          <w:color w:val="000000" w:themeColor="text1"/>
          <w:sz w:val="24"/>
          <w:szCs w:val="2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 Regular" w:hAnsi="Times New Roman Regular" w:cs="Times New Roman Regular"/>
          <w:b w:val="0"/>
          <w:bCs w:val="0"/>
          <w:color w:val="000000" w:themeColor="text1"/>
          <w:sz w:val="24"/>
          <w:szCs w:val="22"/>
          <w:lang w:val="en-US" w:eastAsia="zh-CN"/>
          <w14:textFill>
            <w14:solidFill>
              <w14:schemeClr w14:val="tx1"/>
            </w14:solidFill>
          </w14:textFill>
        </w:rPr>
        <w:t>5、</w:t>
      </w:r>
      <w:r>
        <w:rPr>
          <w:rFonts w:hint="default" w:ascii="Times New Roman Regular" w:hAnsi="Times New Roman Regular" w:cs="Times New Roman Regular" w:eastAsiaTheme="minorEastAsia"/>
          <w:b w:val="0"/>
          <w:bCs w:val="0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能够对名篇佳作的典型段落进行翻译</w:t>
      </w:r>
      <w:r>
        <w:rPr>
          <w:rFonts w:hint="eastAsia" w:ascii="Times New Roman Regular" w:hAnsi="Times New Roman Regular" w:cs="Times New Roman Regular"/>
          <w:b w:val="0"/>
          <w:bCs w:val="0"/>
          <w:color w:val="000000" w:themeColor="text1"/>
          <w:sz w:val="24"/>
          <w:szCs w:val="2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47497D33">
      <w:pPr>
        <w:spacing w:line="460" w:lineRule="exact"/>
        <w:ind w:firstLine="0"/>
        <w:rPr>
          <w:rFonts w:hint="default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2C80A191"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Autospacing="0" w:afterAutospacing="0" w:line="460" w:lineRule="exact"/>
        <w:ind w:right="0" w:firstLine="420"/>
        <w:rPr>
          <w:rFonts w:hint="default" w:ascii="Times New Roman Regular" w:hAnsi="Times New Roman Regular" w:cs="Times New Roman Regular" w:eastAsiaTheme="minorEastAsia"/>
          <w:color w:val="000000" w:themeColor="text1"/>
          <w:spacing w:val="0"/>
          <w:sz w:val="24"/>
          <w:szCs w:val="22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三、推荐书目</w:t>
      </w:r>
    </w:p>
    <w:p w14:paraId="17374965">
      <w:pPr>
        <w:widowControl/>
        <w:spacing w:line="460" w:lineRule="exact"/>
        <w:ind w:firstLine="420"/>
        <w:rPr>
          <w:rFonts w:hint="default" w:ascii="Times New Roman Regular" w:hAnsi="Times New Roman Regular" w:cs="Times New Roman Regular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2"/>
          <w:lang w:val="en-US"/>
          <w14:textFill>
            <w14:solidFill>
              <w14:schemeClr w14:val="tx1"/>
            </w14:solidFill>
          </w14:textFill>
        </w:rPr>
        <w:t>1.</w:t>
      </w:r>
      <w:r>
        <w:rPr>
          <w:rFonts w:ascii="Times New Roman Regular" w:hAnsi="Times New Roman Regular" w:cs="Times New Roman Regular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《英语语言学导论</w:t>
      </w:r>
      <w:bookmarkStart w:id="0" w:name="_GoBack"/>
      <w:bookmarkEnd w:id="0"/>
      <w:r>
        <w:rPr>
          <w:rFonts w:ascii="Times New Roman Regular" w:hAnsi="Times New Roman Regular" w:cs="Times New Roman Regular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》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2"/>
          <w:lang w:val="en-US"/>
          <w14:textFill>
            <w14:solidFill>
              <w14:schemeClr w14:val="tx1"/>
            </w14:solidFill>
          </w14:textFill>
        </w:rPr>
        <w:t>(</w:t>
      </w:r>
      <w:r>
        <w:rPr>
          <w:rFonts w:ascii="Times New Roman Regular" w:hAnsi="Times New Roman Regular" w:cs="Times New Roman Regular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第三版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2"/>
          <w:lang w:val="en-US"/>
          <w14:textFill>
            <w14:solidFill>
              <w14:schemeClr w14:val="tx1"/>
            </w14:solidFill>
          </w14:textFill>
        </w:rPr>
        <w:t xml:space="preserve">), </w:t>
      </w:r>
      <w:r>
        <w:rPr>
          <w:rFonts w:ascii="Times New Roman Regular" w:hAnsi="Times New Roman Regular" w:cs="Times New Roman Regular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杨忠主编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2"/>
          <w:lang w:val="en-US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 Regular" w:hAnsi="Times New Roman Regular" w:cs="Times New Roman Regular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中国人民大学出版社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2"/>
          <w:lang w:val="en-US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 Regular" w:hAnsi="Times New Roman Regular" w:cs="Times New Roman Regular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2017年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2"/>
          <w:lang w:val="en-US"/>
          <w14:textFill>
            <w14:solidFill>
              <w14:schemeClr w14:val="tx1"/>
            </w14:solidFill>
          </w14:textFill>
        </w:rPr>
        <w:t>10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2"/>
          <w:lang w:val="en-US" w:eastAsia="zh-CN"/>
          <w14:textFill>
            <w14:solidFill>
              <w14:schemeClr w14:val="tx1"/>
            </w14:solidFill>
          </w14:textFill>
        </w:rPr>
        <w:t>月;</w:t>
      </w:r>
    </w:p>
    <w:p w14:paraId="1B7F148F">
      <w:pPr>
        <w:widowControl/>
        <w:spacing w:line="460" w:lineRule="exact"/>
        <w:ind w:firstLine="420"/>
        <w:rPr>
          <w:rFonts w:hint="eastAsia" w:ascii="Times New Roman Regular" w:hAnsi="Times New Roman Regular" w:cs="Times New Roman Regular"/>
          <w:color w:val="000000" w:themeColor="text1"/>
          <w:sz w:val="24"/>
          <w:szCs w:val="2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2"/>
          <w:lang w:val="en-US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 Regular" w:hAnsi="Times New Roman Regular" w:cs="Times New Roman Regular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.《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英美文学简史及名篇选读</w:t>
      </w:r>
      <w:r>
        <w:rPr>
          <w:rFonts w:ascii="Times New Roman Regular" w:hAnsi="Times New Roman Regular" w:cs="Times New Roman Regular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》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2"/>
          <w:lang w:val="en-US"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第二版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2"/>
          <w:lang w:val="en-US"/>
          <w14:textFill>
            <w14:solidFill>
              <w14:schemeClr w14:val="tx1"/>
            </w14:solidFill>
          </w14:textFill>
        </w:rPr>
        <w:t>)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szCs w:val="22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2"/>
          <w:lang w:val="en-US" w:eastAsia="zh-CN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2"/>
          <w:lang w:val="en-US" w:eastAsia="zh-CN"/>
          <w14:textFill>
            <w14:solidFill>
              <w14:schemeClr w14:val="tx1"/>
            </w14:solidFill>
          </w14:textFill>
        </w:rPr>
        <w:instrText xml:space="preserve"> HYPERLINK "http://search.dangdang.com/?key2=%CC%EF%CF%E9%B1%F3&amp;medium=01&amp;category_path=01.00.00.00.00.00" \t "/Users/tingting/Documents\\x/_blank" </w:instrTex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2"/>
          <w:lang w:val="en-US" w:eastAsia="zh-CN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田祥斌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2"/>
          <w:lang w:val="en-US" w:eastAsia="zh-CN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szCs w:val="22"/>
          <w:lang w:val="en-US" w:eastAsia="zh-CN"/>
          <w14:textFill>
            <w14:solidFill>
              <w14:schemeClr w14:val="tx1"/>
            </w14:solidFill>
          </w14:textFill>
        </w:rPr>
        <w:t>主编，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2"/>
          <w:lang w:val="en-US" w:eastAsia="zh-CN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2"/>
          <w:lang w:val="en-US" w:eastAsia="zh-CN"/>
          <w14:textFill>
            <w14:solidFill>
              <w14:schemeClr w14:val="tx1"/>
            </w14:solidFill>
          </w14:textFill>
        </w:rPr>
        <w:instrText xml:space="preserve"> HYPERLINK "http://search.dangdang.com/?key3=%CD%E2%D3%EF%BD%CC%D1%A7%D3%EB%D1%D0%BE%BF%B3%F6%B0%E6%C9%E7&amp;medium=01&amp;category_path=01.00.00.00.00.00" \t "/Users/tingting/Documents\\x/_blank" </w:instrTex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2"/>
          <w:lang w:val="en-US" w:eastAsia="zh-CN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外语教学与研究出版社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2"/>
          <w:lang w:val="en-US" w:eastAsia="zh-CN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szCs w:val="22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2"/>
          <w:lang w:val="en-US" w:eastAsia="zh-CN"/>
          <w14:textFill>
            <w14:solidFill>
              <w14:schemeClr w14:val="tx1"/>
            </w14:solidFill>
          </w14:textFill>
        </w:rPr>
        <w:t>2025年8月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szCs w:val="2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5AF3AD35">
      <w:pPr>
        <w:widowControl/>
        <w:spacing w:line="460" w:lineRule="exact"/>
        <w:ind w:firstLine="420"/>
        <w:rPr>
          <w:rFonts w:hint="eastAsia" w:ascii="Times New Roman Regular" w:hAnsi="Times New Roman Regular" w:cs="Times New Roman Regular"/>
          <w:color w:val="000000" w:themeColor="text1"/>
          <w:sz w:val="24"/>
          <w:szCs w:val="22"/>
          <w:lang w:eastAsia="zh-CN"/>
          <w14:textFill>
            <w14:solidFill>
              <w14:schemeClr w14:val="tx1"/>
            </w14:solidFill>
          </w14:textFill>
        </w:rPr>
      </w:pPr>
    </w:p>
    <w:p w14:paraId="64985824">
      <w:pPr>
        <w:widowControl/>
        <w:spacing w:line="460" w:lineRule="exact"/>
        <w:ind w:firstLine="420"/>
        <w:rPr>
          <w:rFonts w:hint="eastAsia" w:ascii="Times New Roman Regular" w:hAnsi="Times New Roman Regular" w:cs="Times New Roman Regular"/>
          <w:color w:val="000000" w:themeColor="text1"/>
          <w:sz w:val="24"/>
          <w:szCs w:val="22"/>
          <w:lang w:eastAsia="zh-CN"/>
          <w14:textFill>
            <w14:solidFill>
              <w14:schemeClr w14:val="tx1"/>
            </w14:solidFill>
          </w14:textFill>
        </w:rPr>
      </w:pPr>
    </w:p>
    <w:p w14:paraId="58D35302">
      <w:pPr>
        <w:widowControl/>
        <w:spacing w:line="460" w:lineRule="exact"/>
        <w:ind w:firstLine="420"/>
        <w:rPr>
          <w:rFonts w:hint="eastAsia" w:ascii="Times New Roman Regular" w:hAnsi="Times New Roman Regular" w:cs="Times New Roman Regular"/>
          <w:color w:val="000000" w:themeColor="text1"/>
          <w:sz w:val="24"/>
          <w:szCs w:val="22"/>
          <w:lang w:eastAsia="zh-CN"/>
          <w14:textFill>
            <w14:solidFill>
              <w14:schemeClr w14:val="tx1"/>
            </w14:solidFill>
          </w14:textFill>
        </w:rPr>
      </w:pPr>
    </w:p>
    <w:p w14:paraId="0BDECD13">
      <w:pPr>
        <w:widowControl/>
        <w:spacing w:line="460" w:lineRule="exact"/>
        <w:ind w:firstLine="420"/>
        <w:rPr>
          <w:rFonts w:hint="eastAsia" w:ascii="Times New Roman Regular" w:hAnsi="Times New Roman Regular" w:cs="Times New Roman Regular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</w:pPr>
    </w:p>
    <w:p w14:paraId="62ECE8CC">
      <w:pPr>
        <w:widowControl/>
        <w:spacing w:line="460" w:lineRule="exact"/>
        <w:ind w:firstLine="420"/>
        <w:rPr>
          <w:rFonts w:hint="eastAsia" w:ascii="Times New Roman Regular" w:hAnsi="Times New Roman Regular" w:cs="Times New Roman Regular"/>
          <w:color w:val="000000" w:themeColor="text1"/>
          <w:sz w:val="24"/>
          <w:szCs w:val="22"/>
          <w:lang w:eastAsia="zh-CN"/>
          <w14:textFill>
            <w14:solidFill>
              <w14:schemeClr w14:val="tx1"/>
            </w14:solidFill>
          </w14:textFill>
        </w:rPr>
      </w:pPr>
    </w:p>
    <w:p w14:paraId="3333D6BD">
      <w:pPr>
        <w:widowControl/>
        <w:spacing w:line="460" w:lineRule="exact"/>
        <w:ind w:firstLine="420"/>
        <w:rPr>
          <w:rFonts w:hint="default" w:ascii="Times New Roman Regular" w:hAnsi="Times New Roman Regular" w:cs="Times New Roman Regular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bordersDoNotSurroundHeader w:val="0"/>
  <w:bordersDoNotSurroundFooter w:val="0"/>
  <w:trackRevisions w:val="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RiYWI3ZTcxZDI4MzExMTBhMTU1Y2U1YzhiMWUwZWEifQ=="/>
  </w:docVars>
  <w:rsids>
    <w:rsidRoot w:val="00277567"/>
    <w:rsid w:val="000246D8"/>
    <w:rsid w:val="000F59ED"/>
    <w:rsid w:val="001B48A3"/>
    <w:rsid w:val="00277567"/>
    <w:rsid w:val="00312AED"/>
    <w:rsid w:val="00596BC9"/>
    <w:rsid w:val="00623CF1"/>
    <w:rsid w:val="007920E7"/>
    <w:rsid w:val="009142D1"/>
    <w:rsid w:val="0092607F"/>
    <w:rsid w:val="0094675F"/>
    <w:rsid w:val="00BC6DC1"/>
    <w:rsid w:val="00C56ECB"/>
    <w:rsid w:val="00D77D50"/>
    <w:rsid w:val="00DA74B4"/>
    <w:rsid w:val="00EA7F38"/>
    <w:rsid w:val="00ED0102"/>
    <w:rsid w:val="00F149C4"/>
    <w:rsid w:val="00F30D8D"/>
    <w:rsid w:val="1E5BDF29"/>
    <w:rsid w:val="2DF9CB06"/>
    <w:rsid w:val="3C7F6970"/>
    <w:rsid w:val="3E8BA903"/>
    <w:rsid w:val="4DDFDB52"/>
    <w:rsid w:val="5EE7A9E2"/>
    <w:rsid w:val="5FBF8F41"/>
    <w:rsid w:val="6DEFB426"/>
    <w:rsid w:val="6FFE9D61"/>
    <w:rsid w:val="739F8B54"/>
    <w:rsid w:val="7BA5E9AD"/>
    <w:rsid w:val="7BDFE4B4"/>
    <w:rsid w:val="7E33261D"/>
    <w:rsid w:val="7EEABCD4"/>
    <w:rsid w:val="7F3F580F"/>
    <w:rsid w:val="8FEF4525"/>
    <w:rsid w:val="B7FBC290"/>
    <w:rsid w:val="BAFD0230"/>
    <w:rsid w:val="BFEFFAC9"/>
    <w:rsid w:val="DE7F92B9"/>
    <w:rsid w:val="E2BF15CA"/>
    <w:rsid w:val="EFFE170E"/>
    <w:rsid w:val="F2FB90FD"/>
    <w:rsid w:val="FBDF2ACF"/>
    <w:rsid w:val="FBFDCBE3"/>
    <w:rsid w:val="FE5C3BDC"/>
    <w:rsid w:val="FF191F20"/>
    <w:rsid w:val="FFC71652"/>
    <w:rsid w:val="FFFFB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宋体" w:hAnsi="宋体" w:eastAsia="宋体" w:cs="宋体"/>
      <w:snapToGrid/>
      <w:color w:val="auto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customStyle="1" w:styleId="11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paragraph" w:customStyle="1" w:styleId="14">
    <w:name w:val="jianju1"/>
    <w:basedOn w:val="1"/>
    <w:qFormat/>
    <w:uiPriority w:val="0"/>
    <w:pPr>
      <w:widowControl/>
      <w:spacing w:before="100" w:beforeAutospacing="1" w:after="100" w:afterAutospacing="1" w:line="360" w:lineRule="atLeast"/>
      <w:jc w:val="left"/>
    </w:pPr>
    <w:rPr>
      <w:rFonts w:ascii="宋体" w:hAnsi="宋体" w:eastAsia="宋体" w:cs="宋体"/>
      <w:kern w:val="0"/>
      <w:sz w:val="14"/>
      <w:szCs w:val="1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rthjk</Company>
  <Pages>2</Pages>
  <Words>57</Words>
  <Characters>327</Characters>
  <Lines>2</Lines>
  <Paragraphs>1</Paragraphs>
  <TotalTime>33</TotalTime>
  <ScaleCrop>false</ScaleCrop>
  <LinksUpToDate>false</LinksUpToDate>
  <CharactersWithSpaces>383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2024-06-20T08:51:00Z</dcterms:created>
  <dc:creator>Administrator</dc:creator>
  <cp:lastModifiedBy>Lee</cp:lastModifiedBy>
  <dcterms:modified xsi:type="dcterms:W3CDTF">2026-09-02T16:23:20Z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BE967EE9BC935CC69E538B6685A88C9D_42</vt:lpwstr>
  </property>
</Properties>
</file>