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2CFD1">
      <w:pPr>
        <w:jc w:val="center"/>
        <w:rPr>
          <w:rFonts w:asciiTheme="minorEastAsia" w:hAnsiTheme="minorEastAsia"/>
          <w:b/>
          <w:color w:val="000000" w:themeColor="text1"/>
          <w:sz w:val="30"/>
          <w:szCs w:val="30"/>
          <w14:textFill>
            <w14:solidFill>
              <w14:schemeClr w14:val="tx1"/>
            </w14:solidFill>
          </w14:textFill>
        </w:rPr>
      </w:pPr>
      <w:r>
        <w:rPr>
          <w:rFonts w:hint="eastAsia" w:asciiTheme="minorEastAsia" w:hAnsiTheme="minorEastAsia"/>
          <w:b/>
          <w:color w:val="000000" w:themeColor="text1"/>
          <w:sz w:val="30"/>
          <w:szCs w:val="30"/>
          <w14:textFill>
            <w14:solidFill>
              <w14:schemeClr w14:val="tx1"/>
            </w14:solidFill>
          </w14:textFill>
        </w:rPr>
        <w:t>天津财经大学</w:t>
      </w:r>
    </w:p>
    <w:p w14:paraId="1D823398">
      <w:pPr>
        <w:jc w:val="center"/>
        <w:rPr>
          <w:rFonts w:asciiTheme="minorEastAsia" w:hAnsiTheme="minorEastAsia"/>
          <w:b/>
          <w:color w:val="000000" w:themeColor="text1"/>
          <w:sz w:val="30"/>
          <w:szCs w:val="30"/>
          <w14:textFill>
            <w14:solidFill>
              <w14:schemeClr w14:val="tx1"/>
            </w14:solidFill>
          </w14:textFill>
        </w:rPr>
      </w:pPr>
      <w:r>
        <w:rPr>
          <w:rFonts w:hint="eastAsia" w:asciiTheme="minorEastAsia" w:hAnsiTheme="minorEastAsia"/>
          <w:b/>
          <w:color w:val="000000" w:themeColor="text1"/>
          <w:sz w:val="30"/>
          <w:szCs w:val="30"/>
          <w14:textFill>
            <w14:solidFill>
              <w14:schemeClr w14:val="tx1"/>
            </w14:solidFill>
          </w14:textFill>
        </w:rPr>
        <w:t>202</w:t>
      </w:r>
      <w:r>
        <w:rPr>
          <w:rFonts w:hint="eastAsia" w:asciiTheme="minorEastAsia" w:hAnsiTheme="minorEastAsia"/>
          <w:b/>
          <w:color w:val="000000" w:themeColor="text1"/>
          <w:sz w:val="30"/>
          <w:szCs w:val="30"/>
          <w:lang w:val="en-US" w:eastAsia="zh-CN"/>
          <w14:textFill>
            <w14:solidFill>
              <w14:schemeClr w14:val="tx1"/>
            </w14:solidFill>
          </w14:textFill>
        </w:rPr>
        <w:t>7</w:t>
      </w:r>
      <w:r>
        <w:rPr>
          <w:rFonts w:hint="eastAsia" w:asciiTheme="minorEastAsia" w:hAnsiTheme="minorEastAsia"/>
          <w:b/>
          <w:color w:val="000000" w:themeColor="text1"/>
          <w:sz w:val="30"/>
          <w:szCs w:val="30"/>
          <w14:textFill>
            <w14:solidFill>
              <w14:schemeClr w14:val="tx1"/>
            </w14:solidFill>
          </w14:textFill>
        </w:rPr>
        <w:t>年硕士研究生入学考试初试自命题科目考试要点及推荐书目</w:t>
      </w:r>
    </w:p>
    <w:p w14:paraId="7FD0FE46">
      <w:pPr>
        <w:spacing w:line="360" w:lineRule="auto"/>
        <w:rPr>
          <w:rFonts w:hint="default" w:eastAsiaTheme="minor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 xml:space="preserve">                        </w:t>
      </w:r>
    </w:p>
    <w:p w14:paraId="05063C07">
      <w:pPr>
        <w:spacing w:line="360" w:lineRule="auto"/>
        <w:rPr>
          <w:rFonts w:ascii="宋体" w:hAnsi="宋体"/>
          <w:color w:val="FF0000"/>
          <w:sz w:val="24"/>
        </w:rPr>
      </w:pPr>
      <w:r>
        <w:rPr>
          <w:rFonts w:hint="eastAsia" w:ascii="宋体" w:hAnsi="宋体"/>
          <w:color w:val="000000" w:themeColor="text1"/>
          <w:sz w:val="24"/>
          <w14:textFill>
            <w14:solidFill>
              <w14:schemeClr w14:val="tx1"/>
            </w14:solidFill>
          </w14:textFill>
        </w:rPr>
        <w:t>自命题科目及代码：</w:t>
      </w:r>
      <w:r>
        <w:rPr>
          <w:rFonts w:hint="eastAsia" w:ascii="宋体" w:hAnsi="宋体"/>
          <w:b/>
          <w:color w:val="000000" w:themeColor="text1"/>
          <w:sz w:val="24"/>
          <w14:textFill>
            <w14:solidFill>
              <w14:schemeClr w14:val="tx1"/>
            </w14:solidFill>
          </w14:textFill>
        </w:rPr>
        <w:t>211</w:t>
      </w:r>
      <w:r>
        <w:rPr>
          <w:rFonts w:hint="eastAsia" w:ascii="宋体" w:hAnsi="宋体"/>
          <w:b/>
          <w:color w:val="000000" w:themeColor="text1"/>
          <w:sz w:val="24"/>
          <w:lang w:eastAsia="zh-CN"/>
          <w14:textFill>
            <w14:solidFill>
              <w14:schemeClr w14:val="tx1"/>
            </w14:solidFill>
          </w14:textFill>
        </w:rPr>
        <w:t>　</w:t>
      </w:r>
      <w:r>
        <w:rPr>
          <w:rFonts w:hint="eastAsia" w:ascii="宋体" w:hAnsi="宋体"/>
          <w:b/>
          <w:color w:val="000000" w:themeColor="text1"/>
          <w:sz w:val="24"/>
          <w14:textFill>
            <w14:solidFill>
              <w14:schemeClr w14:val="tx1"/>
            </w14:solidFill>
          </w14:textFill>
        </w:rPr>
        <w:t>翻译硕士（英语）</w:t>
      </w:r>
    </w:p>
    <w:p w14:paraId="48957DE5">
      <w:pPr>
        <w:spacing w:line="360" w:lineRule="auto"/>
        <w:rPr>
          <w:rFonts w:ascii="宋体" w:hAnsi="宋体"/>
          <w:color w:val="000000" w:themeColor="text1"/>
          <w:sz w:val="24"/>
          <w14:textFill>
            <w14:solidFill>
              <w14:schemeClr w14:val="tx1"/>
            </w14:solidFill>
          </w14:textFill>
        </w:rPr>
      </w:pPr>
    </w:p>
    <w:p w14:paraId="6C35F1A6">
      <w:pPr>
        <w:spacing w:line="360" w:lineRule="auto"/>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一、考试形式</w:t>
      </w:r>
    </w:p>
    <w:p w14:paraId="1692A59B">
      <w:pPr>
        <w:spacing w:line="360" w:lineRule="auto"/>
        <w:rPr>
          <w:rFonts w:asciiTheme="minorEastAsia" w:hAnsiTheme="minorEastAsia"/>
          <w:color w:val="FF0000"/>
          <w:sz w:val="24"/>
          <w:szCs w:val="24"/>
        </w:rPr>
      </w:pPr>
      <w:r>
        <w:rPr>
          <w:rFonts w:hint="eastAsia" w:asciiTheme="minorEastAsia" w:hAnsiTheme="minorEastAsia"/>
          <w:color w:val="FF0000"/>
          <w:sz w:val="24"/>
          <w:szCs w:val="24"/>
        </w:rPr>
        <w:t xml:space="preserve"> </w:t>
      </w:r>
      <w:r>
        <w:rPr>
          <w:rFonts w:asciiTheme="minorEastAsia" w:hAnsiTheme="minorEastAsia"/>
          <w:color w:val="FF0000"/>
          <w:sz w:val="24"/>
          <w:szCs w:val="24"/>
        </w:rPr>
        <w:t xml:space="preserve">   </w:t>
      </w:r>
      <w:r>
        <w:rPr>
          <w:rFonts w:hint="eastAsia" w:asciiTheme="minorEastAsia" w:hAnsiTheme="minorEastAsia"/>
          <w:color w:val="000000" w:themeColor="text1"/>
          <w:sz w:val="24"/>
          <w:szCs w:val="24"/>
          <w14:textFill>
            <w14:solidFill>
              <w14:schemeClr w14:val="tx1"/>
            </w14:solidFill>
          </w14:textFill>
        </w:rPr>
        <w:t>笔试，考试时间为3小时，满分1</w:t>
      </w:r>
      <w:r>
        <w:rPr>
          <w:rFonts w:hint="eastAsia" w:asciiTheme="minorEastAsia" w:hAnsiTheme="minorEastAsia"/>
          <w:color w:val="000000" w:themeColor="text1"/>
          <w:sz w:val="24"/>
          <w:szCs w:val="24"/>
          <w:lang w:val="en-US" w:eastAsia="zh-CN"/>
          <w14:textFill>
            <w14:solidFill>
              <w14:schemeClr w14:val="tx1"/>
            </w14:solidFill>
          </w14:textFill>
        </w:rPr>
        <w:t>0</w:t>
      </w:r>
      <w:r>
        <w:rPr>
          <w:rFonts w:asciiTheme="minorEastAsia" w:hAnsiTheme="minorEastAsia"/>
          <w:color w:val="000000" w:themeColor="text1"/>
          <w:sz w:val="24"/>
          <w:szCs w:val="24"/>
          <w14:textFill>
            <w14:solidFill>
              <w14:schemeClr w14:val="tx1"/>
            </w14:solidFill>
          </w14:textFill>
        </w:rPr>
        <w:t>0</w:t>
      </w:r>
      <w:r>
        <w:rPr>
          <w:rFonts w:hint="eastAsia" w:asciiTheme="minorEastAsia" w:hAnsiTheme="minorEastAsia"/>
          <w:color w:val="000000" w:themeColor="text1"/>
          <w:sz w:val="24"/>
          <w:szCs w:val="24"/>
          <w14:textFill>
            <w14:solidFill>
              <w14:schemeClr w14:val="tx1"/>
            </w14:solidFill>
          </w14:textFill>
        </w:rPr>
        <w:t>分。</w:t>
      </w:r>
    </w:p>
    <w:p w14:paraId="02FC8851">
      <w:pPr>
        <w:spacing w:line="360" w:lineRule="auto"/>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二、考试要点（</w:t>
      </w:r>
      <w:r>
        <w:rPr>
          <w:rFonts w:hint="eastAsia" w:ascii="宋体" w:hAnsi="宋体"/>
          <w:color w:val="000000" w:themeColor="text1"/>
          <w:sz w:val="24"/>
          <w14:textFill>
            <w14:solidFill>
              <w14:schemeClr w14:val="tx1"/>
            </w14:solidFill>
          </w14:textFill>
        </w:rPr>
        <w:t>不排除考察要点之外内容，仅供考生参考</w:t>
      </w:r>
      <w:r>
        <w:rPr>
          <w:rFonts w:hint="eastAsia" w:asciiTheme="minorEastAsia" w:hAnsiTheme="minorEastAsia"/>
          <w:color w:val="000000" w:themeColor="text1"/>
          <w:sz w:val="24"/>
          <w:szCs w:val="24"/>
          <w14:textFill>
            <w14:solidFill>
              <w14:schemeClr w14:val="tx1"/>
            </w14:solidFill>
          </w14:textFill>
        </w:rPr>
        <w:t>）</w:t>
      </w:r>
    </w:p>
    <w:p w14:paraId="4A07F7BD">
      <w:pPr>
        <w:numPr>
          <w:ilvl w:val="0"/>
          <w:numId w:val="0"/>
        </w:numPr>
        <w:spacing w:line="360" w:lineRule="auto"/>
        <w:ind w:firstLine="480" w:firstLineChars="20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本考试是一种测试应试者单项和综合语言能力的尺度参照性水平考试。考试范围包括考生应具备的英语词汇量、语法与修辞知识、完型填空、英语阅读与写作等方面的技能。</w:t>
      </w:r>
    </w:p>
    <w:p w14:paraId="1EE7C6E7">
      <w:pPr>
        <w:numPr>
          <w:ilvl w:val="0"/>
          <w:numId w:val="0"/>
        </w:numPr>
        <w:spacing w:line="360" w:lineRule="auto"/>
        <w:ind w:firstLine="480" w:firstLineChars="20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lang w:val="en-US" w:eastAsia="zh-CN"/>
          <w14:textFill>
            <w14:solidFill>
              <w14:schemeClr w14:val="tx1"/>
            </w14:solidFill>
          </w14:textFill>
        </w:rPr>
        <w:t>考试的基本要求包括：1.</w:t>
      </w:r>
      <w:r>
        <w:rPr>
          <w:rFonts w:hint="eastAsia" w:asciiTheme="majorEastAsia" w:hAnsiTheme="majorEastAsia" w:eastAsiaTheme="majorEastAsia" w:cstheme="majorEastAsia"/>
          <w:color w:val="000000" w:themeColor="text1"/>
          <w:sz w:val="24"/>
          <w14:textFill>
            <w14:solidFill>
              <w14:schemeClr w14:val="tx1"/>
            </w14:solidFill>
          </w14:textFill>
        </w:rPr>
        <w:t>具有良好的英语基本功，认知词汇量在10,000词以上，掌握6,000 词以上的积极词汇，即能正确而熟练地运用常用词汇、其词形变化和常用搭配。</w:t>
      </w:r>
      <w:r>
        <w:rPr>
          <w:rFonts w:hint="eastAsia" w:asciiTheme="majorEastAsia" w:hAnsiTheme="majorEastAsia" w:eastAsiaTheme="majorEastAsia" w:cstheme="majorEastAsia"/>
          <w:color w:val="000000" w:themeColor="text1"/>
          <w:sz w:val="24"/>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sz w:val="24"/>
          <w14:textFill>
            <w14:solidFill>
              <w14:schemeClr w14:val="tx1"/>
            </w14:solidFill>
          </w14:textFill>
        </w:rPr>
        <w:t>能熟练掌握正确的英语语法、结构、修辞等语言规范知识。3.具有较强的阅读理解能力和英语写作能力。</w:t>
      </w:r>
    </w:p>
    <w:p w14:paraId="5D149309">
      <w:pPr>
        <w:numPr>
          <w:ilvl w:val="0"/>
          <w:numId w:val="0"/>
        </w:numPr>
        <w:spacing w:line="360" w:lineRule="auto"/>
        <w:ind w:firstLine="480" w:firstLineChars="20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本考试采取客观试题与主观试题相结合、单项技能测试与综合技能测试相结合的</w:t>
      </w:r>
      <w:r>
        <w:rPr>
          <w:rFonts w:hint="eastAsia" w:asciiTheme="majorEastAsia" w:hAnsiTheme="majorEastAsia" w:eastAsiaTheme="majorEastAsia" w:cstheme="majorEastAsia"/>
          <w:color w:val="000000" w:themeColor="text1"/>
          <w:sz w:val="24"/>
          <w:lang w:val="en-US" w:eastAsia="zh-CN"/>
          <w14:textFill>
            <w14:solidFill>
              <w14:schemeClr w14:val="tx1"/>
            </w14:solidFill>
          </w14:textFill>
        </w:rPr>
        <w:t>题型</w:t>
      </w:r>
      <w:r>
        <w:rPr>
          <w:rFonts w:hint="eastAsia" w:asciiTheme="majorEastAsia" w:hAnsiTheme="majorEastAsia" w:eastAsiaTheme="majorEastAsia" w:cstheme="majorEastAsia"/>
          <w:color w:val="000000" w:themeColor="text1"/>
          <w:sz w:val="24"/>
          <w:lang w:eastAsia="zh-CN"/>
          <w14:textFill>
            <w14:solidFill>
              <w14:schemeClr w14:val="tx1"/>
            </w14:solidFill>
          </w14:textFill>
        </w:rPr>
        <w:t>，包括以下五部分：词形变化、选择题、完型填空、阅读理解、英语写作。</w:t>
      </w:r>
      <w:r>
        <w:rPr>
          <w:rFonts w:hint="eastAsia" w:asciiTheme="majorEastAsia" w:hAnsiTheme="majorEastAsia" w:eastAsiaTheme="majorEastAsia" w:cstheme="majorEastAsia"/>
          <w:color w:val="000000" w:themeColor="text1"/>
          <w:sz w:val="24"/>
          <w14:textFill>
            <w14:solidFill>
              <w14:schemeClr w14:val="tx1"/>
            </w14:solidFill>
          </w14:textFill>
        </w:rPr>
        <w:t>各项试题的分布情况见“考试内容一览表”。</w:t>
      </w:r>
    </w:p>
    <w:p w14:paraId="0B5025DB">
      <w:pPr>
        <w:spacing w:line="360" w:lineRule="auto"/>
        <w:ind w:firstLine="480"/>
        <w:rPr>
          <w:rFonts w:hint="eastAsia" w:asciiTheme="majorEastAsia" w:hAnsiTheme="majorEastAsia" w:eastAsiaTheme="majorEastAsia" w:cstheme="majorEastAsia"/>
          <w:b/>
          <w:bCs/>
          <w:color w:val="000000" w:themeColor="text1"/>
          <w:sz w:val="24"/>
          <w14:textFill>
            <w14:solidFill>
              <w14:schemeClr w14:val="tx1"/>
            </w14:solidFill>
          </w14:textFill>
        </w:rPr>
      </w:pPr>
      <w:r>
        <w:rPr>
          <w:rFonts w:hint="eastAsia" w:asciiTheme="majorEastAsia" w:hAnsiTheme="majorEastAsia" w:eastAsiaTheme="majorEastAsia" w:cstheme="majorEastAsia"/>
          <w:b/>
          <w:bCs/>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bCs/>
          <w:color w:val="000000" w:themeColor="text1"/>
          <w:sz w:val="24"/>
          <w14:textFill>
            <w14:solidFill>
              <w14:schemeClr w14:val="tx1"/>
            </w14:solidFill>
          </w14:textFill>
        </w:rPr>
        <w:t>I. 词形变化</w:t>
      </w:r>
    </w:p>
    <w:p w14:paraId="503476D7">
      <w:pPr>
        <w:widowControl/>
        <w:spacing w:line="579" w:lineRule="exact"/>
        <w:ind w:firstLine="480" w:firstLineChars="20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1.考试要求：考生具备6,000词以上的积极词汇量，能根据语境线索、语法规则与语义关系，运用给定词汇的恰当形式填空，完成句子。</w:t>
      </w:r>
    </w:p>
    <w:p w14:paraId="16765D94">
      <w:pPr>
        <w:widowControl/>
        <w:spacing w:line="579" w:lineRule="exact"/>
        <w:ind w:firstLine="480" w:firstLineChars="20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2.考试题型：填空题，共10题。</w:t>
      </w:r>
    </w:p>
    <w:p w14:paraId="2346E50D">
      <w:pPr>
        <w:spacing w:line="360" w:lineRule="auto"/>
        <w:ind w:firstLine="480"/>
        <w:rPr>
          <w:rFonts w:hint="eastAsia" w:asciiTheme="majorEastAsia" w:hAnsiTheme="majorEastAsia" w:eastAsiaTheme="majorEastAsia" w:cstheme="majorEastAsia"/>
          <w:b/>
          <w:bCs/>
          <w:color w:val="000000" w:themeColor="text1"/>
          <w:sz w:val="24"/>
          <w14:textFill>
            <w14:solidFill>
              <w14:schemeClr w14:val="tx1"/>
            </w14:solidFill>
          </w14:textFill>
        </w:rPr>
      </w:pPr>
      <w:r>
        <w:rPr>
          <w:rFonts w:hint="eastAsia" w:asciiTheme="majorEastAsia" w:hAnsiTheme="majorEastAsia" w:eastAsiaTheme="majorEastAsia" w:cstheme="majorEastAsia"/>
          <w:b/>
          <w:bCs/>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val="0"/>
          <w:bCs w:val="0"/>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bCs/>
          <w:color w:val="000000" w:themeColor="text1"/>
          <w:sz w:val="24"/>
          <w14:textFill>
            <w14:solidFill>
              <w14:schemeClr w14:val="tx1"/>
            </w14:solidFill>
          </w14:textFill>
        </w:rPr>
        <w:t>II. 语法综合</w:t>
      </w:r>
    </w:p>
    <w:p w14:paraId="6111DB6A">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1.考试要求</w:t>
      </w:r>
    </w:p>
    <w:p w14:paraId="1DB898F4">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（1）词汇量要求</w:t>
      </w:r>
    </w:p>
    <w:p w14:paraId="00FDFF4F">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考生的认知词汇量应在10,000词以上，其中积极词汇量为6,000词以上，能熟练运用常用词汇及其搭配，并准确区分近义词、形似词等。</w:t>
      </w:r>
    </w:p>
    <w:p w14:paraId="2BD2D5D6">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（2）语法要求</w:t>
      </w:r>
    </w:p>
    <w:p w14:paraId="607E9EA9">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考生能正确运用英语语法、结构、搭配关系等语言规范知识。</w:t>
      </w:r>
    </w:p>
    <w:p w14:paraId="221FEB2B">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（3）修辞要求</w:t>
      </w:r>
    </w:p>
    <w:p w14:paraId="735D06EF">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考生能识别题干划线部分涉及的修辞手段。</w:t>
      </w:r>
    </w:p>
    <w:p w14:paraId="4C53C81E">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2.考试题型：选择题，共20题。</w:t>
      </w:r>
    </w:p>
    <w:p w14:paraId="542FBAE2">
      <w:pPr>
        <w:spacing w:line="360" w:lineRule="auto"/>
        <w:ind w:firstLine="480"/>
        <w:rPr>
          <w:rFonts w:hint="eastAsia" w:asciiTheme="majorEastAsia" w:hAnsiTheme="majorEastAsia" w:eastAsiaTheme="majorEastAsia" w:cstheme="majorEastAsia"/>
          <w:b/>
          <w:bCs/>
          <w:color w:val="000000" w:themeColor="text1"/>
          <w:sz w:val="24"/>
          <w14:textFill>
            <w14:solidFill>
              <w14:schemeClr w14:val="tx1"/>
            </w14:solidFill>
          </w14:textFill>
        </w:rPr>
      </w:pPr>
      <w:r>
        <w:rPr>
          <w:rFonts w:hint="eastAsia" w:asciiTheme="majorEastAsia" w:hAnsiTheme="majorEastAsia" w:eastAsiaTheme="majorEastAsia" w:cstheme="majorEastAsia"/>
          <w:b/>
          <w:bCs/>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val="0"/>
          <w:bCs w:val="0"/>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bCs/>
          <w:color w:val="000000" w:themeColor="text1"/>
          <w:sz w:val="24"/>
          <w14:textFill>
            <w14:solidFill>
              <w14:schemeClr w14:val="tx1"/>
            </w14:solidFill>
          </w14:textFill>
        </w:rPr>
        <w:t>III. 完型填空</w:t>
      </w:r>
    </w:p>
    <w:p w14:paraId="12C64CB0">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1.考试要求</w:t>
      </w:r>
    </w:p>
    <w:p w14:paraId="558583A4">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考生能在全面理解短文内容与语言情景的基础上，选择一个最佳答案，使短文语义通顺、结构完整。</w:t>
      </w:r>
    </w:p>
    <w:p w14:paraId="07EEE4B7">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2.考试题型</w:t>
      </w:r>
    </w:p>
    <w:p w14:paraId="2DD4E038">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题型为选择题。选取的文章约400个单词，通常来自英美主流报刊杂志，题材以说明文与议论文为主。其中留出10个空格，要求考生从所给的选项中选择最佳答案。</w:t>
      </w:r>
    </w:p>
    <w:p w14:paraId="582C3BEB">
      <w:pPr>
        <w:spacing w:line="360" w:lineRule="auto"/>
        <w:ind w:firstLine="480"/>
        <w:rPr>
          <w:rFonts w:hint="eastAsia" w:asciiTheme="majorEastAsia" w:hAnsiTheme="majorEastAsia" w:eastAsiaTheme="majorEastAsia" w:cstheme="majorEastAsia"/>
          <w:b/>
          <w:bCs/>
          <w:color w:val="000000" w:themeColor="text1"/>
          <w:sz w:val="24"/>
          <w14:textFill>
            <w14:solidFill>
              <w14:schemeClr w14:val="tx1"/>
            </w14:solidFill>
          </w14:textFill>
        </w:rPr>
      </w:pPr>
      <w:r>
        <w:rPr>
          <w:rFonts w:hint="eastAsia" w:asciiTheme="majorEastAsia" w:hAnsiTheme="majorEastAsia" w:eastAsiaTheme="majorEastAsia" w:cstheme="majorEastAsia"/>
          <w:b/>
          <w:bCs/>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bCs/>
          <w:color w:val="000000" w:themeColor="text1"/>
          <w:sz w:val="24"/>
          <w14:textFill>
            <w14:solidFill>
              <w14:schemeClr w14:val="tx1"/>
            </w14:solidFill>
          </w14:textFill>
        </w:rPr>
        <w:t>IV. 阅读理解</w:t>
      </w:r>
    </w:p>
    <w:p w14:paraId="5513DE3F">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1.考试要求</w:t>
      </w:r>
    </w:p>
    <w:p w14:paraId="725BB57F">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（1）考生能读懂常见英语刊物上的专题文章、社论书评、历史传记、文学作品等各种文体的文章，既能理解其主旨和大意，又能分辨出其中的事实与细节，能理解其中的观点和隐含意义。</w:t>
      </w:r>
    </w:p>
    <w:p w14:paraId="14EDA70B">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（2）考生能分析上述文章的思想观点、谋篇布局、语言技巧与修饰手法等。</w:t>
      </w:r>
    </w:p>
    <w:p w14:paraId="5A2D6FDA">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（3）考生能根据阅读时间要求，调整自己的阅读速度。</w:t>
      </w:r>
    </w:p>
    <w:p w14:paraId="4E7A2DE9">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2.考试题型</w:t>
      </w:r>
    </w:p>
    <w:p w14:paraId="41726879">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本部分由三篇材料组成，共约2,000-2,600个单词，题型有两类：</w:t>
      </w:r>
    </w:p>
    <w:p w14:paraId="6FF986B6">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（1）选择题：主要针对前两篇阅读材料进行考核，包括信息事实性阅读题、语义理解或修辞识别题、观点评判性阅读</w:t>
      </w:r>
      <w:bookmarkStart w:id="0" w:name="_GoBack"/>
      <w:bookmarkEnd w:id="0"/>
      <w:r>
        <w:rPr>
          <w:rFonts w:hint="eastAsia" w:asciiTheme="majorEastAsia" w:hAnsiTheme="majorEastAsia" w:eastAsiaTheme="majorEastAsia" w:cstheme="majorEastAsia"/>
          <w:color w:val="000000" w:themeColor="text1"/>
          <w:sz w:val="24"/>
          <w14:textFill>
            <w14:solidFill>
              <w14:schemeClr w14:val="tx1"/>
            </w14:solidFill>
          </w14:textFill>
        </w:rPr>
        <w:t>题三类，从选项中选出一个最佳答案。</w:t>
      </w:r>
    </w:p>
    <w:p w14:paraId="3FB4263B">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（2）释义与简答题：针对第三篇材料，要求对文中划线部分的2个短语或句子进行英文释义，并用3-5行字数的有限篇幅，扼要回答2个问题，重点考查阅读综述能力。</w:t>
      </w:r>
    </w:p>
    <w:p w14:paraId="5D3FCB5D">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本部分题材广泛（以社会、文化、科技、经济、人物传记、日常知识等为主），体裁多样，选材体现时代性、知识性与实用性；重点考查考生通过阅读获取信息和理解观点的能力，对阅读速度有较高要求。</w:t>
      </w:r>
    </w:p>
    <w:p w14:paraId="3F124027">
      <w:pPr>
        <w:spacing w:line="360" w:lineRule="auto"/>
        <w:rPr>
          <w:rFonts w:hint="eastAsia" w:asciiTheme="majorEastAsia" w:hAnsiTheme="majorEastAsia" w:eastAsiaTheme="majorEastAsia" w:cstheme="majorEastAsia"/>
          <w:b/>
          <w:bCs/>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bCs/>
          <w:color w:val="000000" w:themeColor="text1"/>
          <w:sz w:val="24"/>
          <w14:textFill>
            <w14:solidFill>
              <w14:schemeClr w14:val="tx1"/>
            </w14:solidFill>
          </w14:textFill>
        </w:rPr>
        <w:t>V. 英语写作</w:t>
      </w:r>
    </w:p>
    <w:p w14:paraId="131DCA5C">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1. 考试要求：考生能根据所给题目、题干描述语及要求，撰写一篇300词左右的议论文。该作文要求语言通顺、用词得体、结构合理和文体恰当。</w:t>
      </w:r>
    </w:p>
    <w:p w14:paraId="2098D5C6">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14:textFill>
            <w14:solidFill>
              <w14:schemeClr w14:val="tx1"/>
            </w14:solidFill>
          </w14:textFill>
        </w:rPr>
        <w:t>2. 考试题型：命题作文。</w:t>
      </w:r>
    </w:p>
    <w:p w14:paraId="651CD37F">
      <w:pPr>
        <w:spacing w:line="360" w:lineRule="auto"/>
        <w:ind w:firstLine="480"/>
        <w:rPr>
          <w:rFonts w:hint="eastAsia" w:asciiTheme="majorEastAsia" w:hAnsiTheme="majorEastAsia" w:eastAsiaTheme="majorEastAsia" w:cstheme="majorEastAsia"/>
          <w:color w:val="000000" w:themeColor="text1"/>
          <w:sz w:val="24"/>
          <w14:textFill>
            <w14:solidFill>
              <w14:schemeClr w14:val="tx1"/>
            </w14:solidFill>
          </w14:textFill>
        </w:rPr>
      </w:pPr>
      <w:r>
        <w:rPr>
          <w:rFonts w:hint="eastAsia" w:asciiTheme="majorEastAsia" w:hAnsiTheme="majorEastAsia" w:eastAsiaTheme="majorEastAsia" w:cstheme="majorEastAsia"/>
          <w:color w:val="000000" w:themeColor="text1"/>
          <w:sz w:val="24"/>
          <w:lang w:eastAsia="zh-CN"/>
          <w14:textFill>
            <w14:solidFill>
              <w14:schemeClr w14:val="tx1"/>
            </w14:solidFill>
          </w14:textFill>
        </w:rPr>
        <w:t>　　　　　　　　　</w:t>
      </w:r>
      <w:r>
        <w:rPr>
          <w:rFonts w:hint="eastAsia" w:asciiTheme="majorEastAsia" w:hAnsiTheme="majorEastAsia" w:eastAsiaTheme="majorEastAsia" w:cstheme="majorEastAsia"/>
          <w:b/>
          <w:bCs/>
          <w:color w:val="000000" w:themeColor="text1"/>
          <w:sz w:val="24"/>
          <w14:textFill>
            <w14:solidFill>
              <w14:schemeClr w14:val="tx1"/>
            </w14:solidFill>
          </w14:textFill>
        </w:rPr>
        <w:t>《翻译硕士（英语）》考试内容一览表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212"/>
        <w:gridCol w:w="2433"/>
        <w:gridCol w:w="1481"/>
        <w:gridCol w:w="1481"/>
        <w:gridCol w:w="1539"/>
      </w:tblGrid>
      <w:tr w14:paraId="6EA1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381" w:type="pct"/>
            <w:tcBorders>
              <w:top w:val="single" w:color="auto" w:sz="4" w:space="0"/>
              <w:left w:val="single" w:color="auto" w:sz="4" w:space="0"/>
              <w:bottom w:val="single" w:color="auto" w:sz="4" w:space="0"/>
              <w:right w:val="single" w:color="auto" w:sz="4" w:space="0"/>
            </w:tcBorders>
            <w:noWrap w:val="0"/>
            <w:vAlign w:val="center"/>
          </w:tcPr>
          <w:p w14:paraId="1BCC7D8A">
            <w:pPr>
              <w:spacing w:line="360" w:lineRule="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序号</w:t>
            </w:r>
          </w:p>
        </w:tc>
        <w:tc>
          <w:tcPr>
            <w:tcW w:w="1116" w:type="pct"/>
            <w:tcBorders>
              <w:top w:val="single" w:color="auto" w:sz="4" w:space="0"/>
              <w:left w:val="single" w:color="auto" w:sz="4" w:space="0"/>
              <w:bottom w:val="single" w:color="auto" w:sz="4" w:space="0"/>
              <w:right w:val="single" w:color="auto" w:sz="4" w:space="0"/>
            </w:tcBorders>
            <w:noWrap w:val="0"/>
            <w:vAlign w:val="center"/>
          </w:tcPr>
          <w:p w14:paraId="527AC985">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考试内容</w:t>
            </w:r>
          </w:p>
        </w:tc>
        <w:tc>
          <w:tcPr>
            <w:tcW w:w="1227" w:type="pct"/>
            <w:tcBorders>
              <w:top w:val="single" w:color="auto" w:sz="4" w:space="0"/>
              <w:left w:val="single" w:color="auto" w:sz="4" w:space="0"/>
              <w:bottom w:val="single" w:color="auto" w:sz="4" w:space="0"/>
              <w:right w:val="single" w:color="auto" w:sz="4" w:space="0"/>
            </w:tcBorders>
            <w:noWrap w:val="0"/>
            <w:vAlign w:val="center"/>
          </w:tcPr>
          <w:p w14:paraId="3041C91B">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题型</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09403CB5">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题量</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42BF70ED">
            <w:pPr>
              <w:spacing w:line="360" w:lineRule="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分值（分）</w:t>
            </w:r>
          </w:p>
        </w:tc>
        <w:tc>
          <w:tcPr>
            <w:tcW w:w="778" w:type="pct"/>
            <w:tcBorders>
              <w:top w:val="single" w:color="auto" w:sz="4" w:space="0"/>
              <w:left w:val="single" w:color="auto" w:sz="4" w:space="0"/>
              <w:bottom w:val="single" w:color="auto" w:sz="4" w:space="0"/>
              <w:right w:val="single" w:color="auto" w:sz="4" w:space="0"/>
            </w:tcBorders>
            <w:noWrap w:val="0"/>
            <w:vAlign w:val="center"/>
          </w:tcPr>
          <w:p w14:paraId="5BC073FE">
            <w:pPr>
              <w:spacing w:line="360" w:lineRule="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时间（分钟）</w:t>
            </w:r>
          </w:p>
        </w:tc>
      </w:tr>
      <w:tr w14:paraId="7E8A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tcBorders>
              <w:top w:val="single" w:color="auto" w:sz="4" w:space="0"/>
            </w:tcBorders>
            <w:noWrap w:val="0"/>
            <w:vAlign w:val="center"/>
          </w:tcPr>
          <w:p w14:paraId="4C4E53AD">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w:t>
            </w:r>
          </w:p>
        </w:tc>
        <w:tc>
          <w:tcPr>
            <w:tcW w:w="1116" w:type="pct"/>
            <w:tcBorders>
              <w:top w:val="single" w:color="auto" w:sz="4" w:space="0"/>
            </w:tcBorders>
            <w:noWrap w:val="0"/>
            <w:vAlign w:val="center"/>
          </w:tcPr>
          <w:p w14:paraId="74424755">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词形变化</w:t>
            </w:r>
          </w:p>
        </w:tc>
        <w:tc>
          <w:tcPr>
            <w:tcW w:w="1227" w:type="pct"/>
            <w:tcBorders>
              <w:top w:val="single" w:color="auto" w:sz="4" w:space="0"/>
            </w:tcBorders>
            <w:noWrap w:val="0"/>
            <w:vAlign w:val="center"/>
          </w:tcPr>
          <w:p w14:paraId="1812D6E3">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填空题</w:t>
            </w:r>
          </w:p>
        </w:tc>
        <w:tc>
          <w:tcPr>
            <w:tcW w:w="749" w:type="pct"/>
            <w:tcBorders>
              <w:top w:val="single" w:color="auto" w:sz="4" w:space="0"/>
            </w:tcBorders>
            <w:noWrap w:val="0"/>
            <w:vAlign w:val="center"/>
          </w:tcPr>
          <w:p w14:paraId="499DA686">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10</w:t>
            </w:r>
          </w:p>
        </w:tc>
        <w:tc>
          <w:tcPr>
            <w:tcW w:w="749" w:type="pct"/>
            <w:tcBorders>
              <w:top w:val="single" w:color="auto" w:sz="4" w:space="0"/>
            </w:tcBorders>
            <w:noWrap w:val="0"/>
            <w:vAlign w:val="center"/>
          </w:tcPr>
          <w:p w14:paraId="6C025FF9">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10</w:t>
            </w:r>
          </w:p>
        </w:tc>
        <w:tc>
          <w:tcPr>
            <w:tcW w:w="778" w:type="pct"/>
            <w:vMerge w:val="restart"/>
            <w:tcBorders>
              <w:top w:val="single" w:color="auto" w:sz="4" w:space="0"/>
            </w:tcBorders>
            <w:noWrap w:val="0"/>
            <w:vAlign w:val="center"/>
          </w:tcPr>
          <w:p w14:paraId="637197DE">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 xml:space="preserve">180 </w:t>
            </w:r>
          </w:p>
        </w:tc>
      </w:tr>
      <w:tr w14:paraId="4214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noWrap w:val="0"/>
            <w:vAlign w:val="center"/>
          </w:tcPr>
          <w:p w14:paraId="5BFC5B73">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w:t>
            </w:r>
          </w:p>
        </w:tc>
        <w:tc>
          <w:tcPr>
            <w:tcW w:w="1116" w:type="pct"/>
            <w:noWrap w:val="0"/>
            <w:vAlign w:val="center"/>
          </w:tcPr>
          <w:p w14:paraId="75EC240C">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选择题</w:t>
            </w:r>
          </w:p>
        </w:tc>
        <w:tc>
          <w:tcPr>
            <w:tcW w:w="1227" w:type="pct"/>
            <w:noWrap w:val="0"/>
            <w:vAlign w:val="center"/>
          </w:tcPr>
          <w:p w14:paraId="41065DCA">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选择题</w:t>
            </w:r>
          </w:p>
        </w:tc>
        <w:tc>
          <w:tcPr>
            <w:tcW w:w="749" w:type="pct"/>
            <w:noWrap w:val="0"/>
            <w:vAlign w:val="center"/>
          </w:tcPr>
          <w:p w14:paraId="5689F0AD">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20</w:t>
            </w:r>
          </w:p>
        </w:tc>
        <w:tc>
          <w:tcPr>
            <w:tcW w:w="749" w:type="pct"/>
            <w:noWrap w:val="0"/>
            <w:vAlign w:val="center"/>
          </w:tcPr>
          <w:p w14:paraId="0235DF8E">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20</w:t>
            </w:r>
          </w:p>
        </w:tc>
        <w:tc>
          <w:tcPr>
            <w:tcW w:w="778" w:type="pct"/>
            <w:vMerge w:val="continue"/>
            <w:noWrap w:val="0"/>
            <w:vAlign w:val="center"/>
          </w:tcPr>
          <w:p w14:paraId="5BCBA57D">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p>
        </w:tc>
      </w:tr>
      <w:tr w14:paraId="035A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noWrap w:val="0"/>
            <w:vAlign w:val="center"/>
          </w:tcPr>
          <w:p w14:paraId="0BCE2CC5">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3</w:t>
            </w:r>
          </w:p>
        </w:tc>
        <w:tc>
          <w:tcPr>
            <w:tcW w:w="1116" w:type="pct"/>
            <w:noWrap w:val="0"/>
            <w:vAlign w:val="center"/>
          </w:tcPr>
          <w:p w14:paraId="7DFEEAD8">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完型填空</w:t>
            </w:r>
          </w:p>
        </w:tc>
        <w:tc>
          <w:tcPr>
            <w:tcW w:w="1227" w:type="pct"/>
            <w:noWrap w:val="0"/>
            <w:vAlign w:val="center"/>
          </w:tcPr>
          <w:p w14:paraId="16918083">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选择题</w:t>
            </w:r>
          </w:p>
        </w:tc>
        <w:tc>
          <w:tcPr>
            <w:tcW w:w="749" w:type="pct"/>
            <w:noWrap w:val="0"/>
            <w:vAlign w:val="center"/>
          </w:tcPr>
          <w:p w14:paraId="286D0BB9">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10</w:t>
            </w:r>
          </w:p>
        </w:tc>
        <w:tc>
          <w:tcPr>
            <w:tcW w:w="749" w:type="pct"/>
            <w:noWrap w:val="0"/>
            <w:vAlign w:val="center"/>
          </w:tcPr>
          <w:p w14:paraId="38A1AC23">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10</w:t>
            </w:r>
          </w:p>
        </w:tc>
        <w:tc>
          <w:tcPr>
            <w:tcW w:w="778" w:type="pct"/>
            <w:vMerge w:val="continue"/>
            <w:noWrap w:val="0"/>
            <w:vAlign w:val="center"/>
          </w:tcPr>
          <w:p w14:paraId="7A60D87B">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p>
        </w:tc>
      </w:tr>
      <w:tr w14:paraId="21D7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noWrap w:val="0"/>
            <w:vAlign w:val="center"/>
          </w:tcPr>
          <w:p w14:paraId="3FDB8572">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4</w:t>
            </w:r>
          </w:p>
        </w:tc>
        <w:tc>
          <w:tcPr>
            <w:tcW w:w="1116" w:type="pct"/>
            <w:noWrap w:val="0"/>
            <w:vAlign w:val="center"/>
          </w:tcPr>
          <w:p w14:paraId="7E34EA4A">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阅读理解</w:t>
            </w:r>
          </w:p>
        </w:tc>
        <w:tc>
          <w:tcPr>
            <w:tcW w:w="1227" w:type="pct"/>
            <w:noWrap w:val="0"/>
            <w:vAlign w:val="center"/>
          </w:tcPr>
          <w:p w14:paraId="3130DC74">
            <w:pPr>
              <w:spacing w:line="360" w:lineRule="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 选择题（前2篇）</w:t>
            </w:r>
          </w:p>
          <w:p w14:paraId="6D7174CF">
            <w:pPr>
              <w:spacing w:line="360" w:lineRule="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 释义与简答题（第3篇）</w:t>
            </w:r>
          </w:p>
        </w:tc>
        <w:tc>
          <w:tcPr>
            <w:tcW w:w="749" w:type="pct"/>
            <w:noWrap w:val="0"/>
            <w:vAlign w:val="center"/>
          </w:tcPr>
          <w:p w14:paraId="3809DCCF">
            <w:pPr>
              <w:spacing w:line="360" w:lineRule="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选择10、</w:t>
            </w:r>
          </w:p>
          <w:p w14:paraId="72F919A3">
            <w:pPr>
              <w:spacing w:line="360" w:lineRule="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释义2、简答2</w:t>
            </w:r>
          </w:p>
        </w:tc>
        <w:tc>
          <w:tcPr>
            <w:tcW w:w="749" w:type="pct"/>
            <w:noWrap w:val="0"/>
            <w:vAlign w:val="center"/>
          </w:tcPr>
          <w:p w14:paraId="59FAEB0B">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20+15</w:t>
            </w:r>
          </w:p>
        </w:tc>
        <w:tc>
          <w:tcPr>
            <w:tcW w:w="778" w:type="pct"/>
            <w:vMerge w:val="continue"/>
            <w:noWrap w:val="0"/>
            <w:vAlign w:val="center"/>
          </w:tcPr>
          <w:p w14:paraId="7000BFB6">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p>
        </w:tc>
      </w:tr>
      <w:tr w14:paraId="7D00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noWrap w:val="0"/>
            <w:vAlign w:val="center"/>
          </w:tcPr>
          <w:p w14:paraId="18FD1576">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5</w:t>
            </w:r>
          </w:p>
        </w:tc>
        <w:tc>
          <w:tcPr>
            <w:tcW w:w="1116" w:type="pct"/>
            <w:noWrap w:val="0"/>
            <w:vAlign w:val="center"/>
          </w:tcPr>
          <w:p w14:paraId="3E232DD7">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英语写作</w:t>
            </w:r>
          </w:p>
        </w:tc>
        <w:tc>
          <w:tcPr>
            <w:tcW w:w="1227" w:type="pct"/>
            <w:noWrap w:val="0"/>
            <w:vAlign w:val="center"/>
          </w:tcPr>
          <w:p w14:paraId="36D51CAB">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命题作文</w:t>
            </w:r>
          </w:p>
        </w:tc>
        <w:tc>
          <w:tcPr>
            <w:tcW w:w="749" w:type="pct"/>
            <w:noWrap w:val="0"/>
            <w:vAlign w:val="center"/>
          </w:tcPr>
          <w:p w14:paraId="156FF272">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w:t>
            </w:r>
          </w:p>
        </w:tc>
        <w:tc>
          <w:tcPr>
            <w:tcW w:w="749" w:type="pct"/>
            <w:noWrap w:val="0"/>
            <w:vAlign w:val="center"/>
          </w:tcPr>
          <w:p w14:paraId="3E1E7904">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25</w:t>
            </w:r>
          </w:p>
        </w:tc>
        <w:tc>
          <w:tcPr>
            <w:tcW w:w="778" w:type="pct"/>
            <w:vMerge w:val="continue"/>
            <w:noWrap w:val="0"/>
            <w:vAlign w:val="center"/>
          </w:tcPr>
          <w:p w14:paraId="190E2DE7">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p>
        </w:tc>
      </w:tr>
      <w:tr w14:paraId="0E8A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3473" w:type="pct"/>
            <w:gridSpan w:val="4"/>
            <w:noWrap w:val="0"/>
            <w:vAlign w:val="center"/>
          </w:tcPr>
          <w:p w14:paraId="60D37180">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　　　　　　　　　　　　　</w:t>
            </w:r>
            <w:r>
              <w:rPr>
                <w:rFonts w:hint="eastAsia" w:asciiTheme="majorEastAsia" w:hAnsiTheme="majorEastAsia" w:eastAsiaTheme="majorEastAsia" w:cstheme="majorEastAsia"/>
                <w:color w:val="000000" w:themeColor="text1"/>
                <w:sz w:val="24"/>
                <w:szCs w:val="24"/>
                <w14:textFill>
                  <w14:solidFill>
                    <w14:schemeClr w14:val="tx1"/>
                  </w14:solidFill>
                </w14:textFill>
              </w:rPr>
              <w:t>共计</w:t>
            </w:r>
          </w:p>
        </w:tc>
        <w:tc>
          <w:tcPr>
            <w:tcW w:w="749" w:type="pct"/>
            <w:noWrap w:val="0"/>
            <w:vAlign w:val="center"/>
          </w:tcPr>
          <w:p w14:paraId="7B6C8659">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100</w:t>
            </w:r>
          </w:p>
        </w:tc>
        <w:tc>
          <w:tcPr>
            <w:tcW w:w="778" w:type="pct"/>
            <w:vMerge w:val="continue"/>
            <w:noWrap w:val="0"/>
            <w:vAlign w:val="center"/>
          </w:tcPr>
          <w:p w14:paraId="6824945F">
            <w:pPr>
              <w:spacing w:line="360" w:lineRule="auto"/>
              <w:ind w:firstLine="480"/>
              <w:rPr>
                <w:rFonts w:hint="eastAsia" w:asciiTheme="majorEastAsia" w:hAnsiTheme="majorEastAsia" w:eastAsiaTheme="majorEastAsia" w:cstheme="majorEastAsia"/>
                <w:color w:val="000000" w:themeColor="text1"/>
                <w:sz w:val="24"/>
                <w:szCs w:val="24"/>
                <w14:textFill>
                  <w14:solidFill>
                    <w14:schemeClr w14:val="tx1"/>
                  </w14:solidFill>
                </w14:textFill>
              </w:rPr>
            </w:pPr>
          </w:p>
        </w:tc>
      </w:tr>
    </w:tbl>
    <w:p w14:paraId="748E61C1">
      <w:pPr>
        <w:numPr>
          <w:ilvl w:val="0"/>
          <w:numId w:val="0"/>
        </w:numPr>
        <w:spacing w:line="360" w:lineRule="auto"/>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pPr>
    </w:p>
    <w:p w14:paraId="1D7E2201">
      <w:pPr>
        <w:spacing w:line="360" w:lineRule="auto"/>
        <w:rPr>
          <w:sz w:val="24"/>
        </w:rPr>
      </w:pPr>
      <w:r>
        <w:rPr>
          <w:rFonts w:hint="eastAsia"/>
          <w:sz w:val="24"/>
        </w:rPr>
        <w:t>三、推荐书目</w:t>
      </w:r>
    </w:p>
    <w:p w14:paraId="4ABC386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 xml:space="preserve"> </w:t>
      </w:r>
      <w:r>
        <w:rPr>
          <w:rFonts w:hint="eastAsia" w:ascii="宋体" w:hAnsi="宋体"/>
          <w:color w:val="auto"/>
          <w:sz w:val="24"/>
        </w:rPr>
        <w:t>高校英语专业或翻译专业现行“精读”类课程高年级教材（任选）</w:t>
      </w:r>
    </w:p>
    <w:p w14:paraId="4CC0C49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olor w:val="auto"/>
          <w:sz w:val="24"/>
        </w:rPr>
      </w:pPr>
      <w:r>
        <w:rPr>
          <w:rFonts w:hint="eastAsia" w:ascii="宋体" w:hAnsi="宋体"/>
          <w:color w:val="auto"/>
          <w:sz w:val="24"/>
          <w:lang w:val="en-US" w:eastAsia="zh-CN"/>
        </w:rPr>
        <w:t>2.</w:t>
      </w:r>
      <w:r>
        <w:rPr>
          <w:rFonts w:hint="eastAsia" w:ascii="宋体" w:hAnsi="宋体"/>
          <w:color w:val="auto"/>
          <w:sz w:val="24"/>
        </w:rPr>
        <w:t>《英语写作手册》（英文版）（第三版），丁往道等编著，外语教学与研究出版社，2018年</w:t>
      </w:r>
    </w:p>
    <w:p w14:paraId="05A73B3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《中式英语之鉴》，（美）琼·平卡姆著，外语教学与研究出版社，2000年</w:t>
      </w:r>
    </w:p>
    <w:p w14:paraId="69C6C6FF">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color w:val="auto"/>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TimesNewRomanPS-BoldM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567"/>
    <w:rsid w:val="000246D8"/>
    <w:rsid w:val="000F59ED"/>
    <w:rsid w:val="001B48A3"/>
    <w:rsid w:val="00277567"/>
    <w:rsid w:val="00312AED"/>
    <w:rsid w:val="00596BC9"/>
    <w:rsid w:val="00623CF1"/>
    <w:rsid w:val="007920E7"/>
    <w:rsid w:val="009142D1"/>
    <w:rsid w:val="0092607F"/>
    <w:rsid w:val="0094675F"/>
    <w:rsid w:val="00BC6DC1"/>
    <w:rsid w:val="00C56ECB"/>
    <w:rsid w:val="00D77D50"/>
    <w:rsid w:val="00DA74B4"/>
    <w:rsid w:val="00EA7F38"/>
    <w:rsid w:val="00ED0102"/>
    <w:rsid w:val="00F149C4"/>
    <w:rsid w:val="00F30D8D"/>
    <w:rsid w:val="1B9C2321"/>
    <w:rsid w:val="225E2740"/>
    <w:rsid w:val="259B1DDF"/>
    <w:rsid w:val="2FA47113"/>
    <w:rsid w:val="4025357F"/>
    <w:rsid w:val="5F80074E"/>
    <w:rsid w:val="6120103E"/>
    <w:rsid w:val="77C1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 w:type="paragraph" w:customStyle="1" w:styleId="10">
    <w:name w:val="jianju1"/>
    <w:basedOn w:val="1"/>
    <w:qFormat/>
    <w:uiPriority w:val="0"/>
    <w:pPr>
      <w:widowControl/>
      <w:spacing w:before="100" w:beforeAutospacing="1" w:after="100" w:afterAutospacing="1" w:line="360" w:lineRule="atLeast"/>
      <w:jc w:val="left"/>
    </w:pPr>
    <w:rPr>
      <w:rFonts w:ascii="宋体" w:hAnsi="宋体" w:eastAsia="宋体" w:cs="宋体"/>
      <w:kern w:val="0"/>
      <w:sz w:val="14"/>
      <w:szCs w:val="1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rthjk</Company>
  <Pages>3</Pages>
  <Words>335</Words>
  <Characters>356</Characters>
  <Lines>2</Lines>
  <Paragraphs>1</Paragraphs>
  <TotalTime>1</TotalTime>
  <ScaleCrop>false</ScaleCrop>
  <LinksUpToDate>false</LinksUpToDate>
  <CharactersWithSpaces>387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2024-06-17T00:51:00Z</dcterms:created>
  <dc:creator>Administrator</dc:creator>
  <cp:lastModifiedBy>张建东</cp:lastModifiedBy>
  <dcterms:modified xsi:type="dcterms:W3CDTF">2026-08-31T08:06:47Z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eyJoZGlkIjoiYTI5YzA2MWMxMzFkMTIxY2M0ZTIxZDgxZjM5M2Q2NDgiLCJ1c2VySWQiOiI0MDM3MjI4OTQifQ==</vt:lpwstr>
  </property>
  <property fmtid="{D5CDD505-2E9C-101B-9397-08002B2CF9AE}" pid="3" name="KSOProductBuildVer">
    <vt:lpwstr>2052-12.1.0.28043</vt:lpwstr>
  </property>
  <property fmtid="{D5CDD505-2E9C-101B-9397-08002B2CF9AE}" pid="4" name="ICV">
    <vt:lpwstr>34ED5D664B2E413E887BBFBCEAD5165D_13</vt:lpwstr>
  </property>
</Properties>
</file>